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 xml:space="preserve">УТВЕРЖДАЮ: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 xml:space="preserve">Директор МБУК ДК"Фестивальный"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>____________________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>Л</w:t>
      </w: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>.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>В</w:t>
      </w: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>.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 xml:space="preserve">Поддубная </w:t>
      </w:r>
    </w:p>
    <w:p>
      <w:pPr>
        <w:jc w:val="right"/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>«</w:t>
      </w:r>
      <w:r>
        <w:rPr>
          <w:rFonts w:hint="default"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>18</w:t>
      </w:r>
      <w:bookmarkStart w:id="0" w:name="_GoBack"/>
      <w:bookmarkEnd w:id="0"/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 xml:space="preserve">» 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 xml:space="preserve">мая </w:t>
      </w: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>20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 xml:space="preserve">20 </w:t>
      </w: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 xml:space="preserve">г. </w:t>
      </w:r>
    </w:p>
    <w:p>
      <w:pPr>
        <w:jc w:val="right"/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</w:pPr>
    </w:p>
    <w:p>
      <w:pPr>
        <w:jc w:val="right"/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</w:pPr>
      <w:r>
        <w:rPr>
          <w:rFonts w:ascii="Times New Roman" w:hAnsi="Times New Roman" w:eastAsia="Bold" w:cs="Times New Roman"/>
          <w:b/>
          <w:color w:val="000000"/>
          <w:sz w:val="32"/>
          <w:szCs w:val="32"/>
          <w:lang w:val="ru-RU" w:bidi="ar"/>
        </w:rPr>
        <w:t>Д</w:t>
      </w: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>етский конкурс рисунка</w:t>
      </w:r>
    </w:p>
    <w:p>
      <w:pPr>
        <w:jc w:val="center"/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 xml:space="preserve"> «</w:t>
      </w:r>
      <w:r>
        <w:rPr>
          <w:rFonts w:ascii="Times New Roman" w:hAnsi="Times New Roman" w:eastAsia="Bold" w:cs="Times New Roman"/>
          <w:b/>
          <w:color w:val="000000"/>
          <w:sz w:val="32"/>
          <w:szCs w:val="32"/>
          <w:lang w:val="ru-RU" w:bidi="ar"/>
        </w:rPr>
        <w:t>Здравствуй, лето!</w:t>
      </w: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>».</w:t>
      </w:r>
    </w:p>
    <w:p>
      <w:pPr>
        <w:jc w:val="center"/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>Положение</w:t>
      </w:r>
    </w:p>
    <w:p>
      <w:pPr>
        <w:jc w:val="center"/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ind w:firstLine="280" w:firstLineChars="100"/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Д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етский конкурс рисунка «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Здравствуй, лето!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» проводится для детей, подростков и молодежи от 3 до 16 лет. </w:t>
      </w:r>
    </w:p>
    <w:p>
      <w:pPr>
        <w:ind w:firstLine="280" w:firstLineChars="100"/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Организаторы Конкурса: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МБУК "ДК"Фестивальный", г.Таганрог </w:t>
      </w:r>
    </w:p>
    <w:p>
      <w:pP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Цели и задачи Конкурса </w:t>
      </w:r>
    </w:p>
    <w:p>
      <w:pPr>
        <w:pStyle w:val="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1 Развитие творческих способностей, воображения;</w:t>
      </w:r>
    </w:p>
    <w:p>
      <w:pPr>
        <w:pStyle w:val="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1.2 Привитие интереса к искусству;</w:t>
      </w:r>
    </w:p>
    <w:p>
      <w:pPr>
        <w:pStyle w:val="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1.3 Развитие коммуникативных навыков обучающихся и воспитанников, руководствуясь принципами доверия, поддержки, творчества и успеха;</w:t>
      </w:r>
    </w:p>
    <w:p>
      <w:pPr>
        <w:pStyle w:val="4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color w:val="000000"/>
          <w:sz w:val="28"/>
          <w:szCs w:val="28"/>
        </w:rPr>
        <w:t>1.4 Объединение детей и взрослых для совместной деятельности</w:t>
      </w:r>
      <w:r>
        <w:rPr>
          <w:rFonts w:ascii="Verdana" w:hAnsi="Verdana"/>
          <w:color w:val="000000"/>
          <w:sz w:val="21"/>
          <w:szCs w:val="21"/>
        </w:rPr>
        <w:t>.</w:t>
      </w: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</w:pPr>
      <w:r>
        <w:rPr>
          <w:rFonts w:ascii="Times New Roman" w:hAnsi="Times New Roman" w:eastAsia="Bold" w:cs="Times New Roman"/>
          <w:b/>
          <w:color w:val="000000"/>
          <w:sz w:val="32"/>
          <w:szCs w:val="32"/>
          <w:lang w:val="ru-RU" w:bidi="ar"/>
        </w:rPr>
        <w:t>Д</w:t>
      </w: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>етский конкурс рисунка</w:t>
      </w:r>
    </w:p>
    <w:p>
      <w:pP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 xml:space="preserve"> «</w:t>
      </w:r>
      <w:r>
        <w:rPr>
          <w:rFonts w:ascii="Times New Roman" w:hAnsi="Times New Roman" w:eastAsia="Bold" w:cs="Times New Roman"/>
          <w:b/>
          <w:color w:val="000000"/>
          <w:sz w:val="32"/>
          <w:szCs w:val="32"/>
          <w:lang w:val="ru-RU" w:bidi="ar"/>
        </w:rPr>
        <w:t>Здравствуй, лето!</w:t>
      </w: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>».</w:t>
      </w:r>
    </w:p>
    <w:p>
      <w:pP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1. Участники конкурса.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В конкурсе могут участвовать учащиеся общеобразовательных, художественных школ, студий, кружков, учреждений дополнительного образования по трем возрастным категориям: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 3 до 6 лет;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 7 до 9 лет;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 10 до 12 лет;</w:t>
      </w:r>
    </w:p>
    <w:p>
      <w:pPr>
        <w:ind w:firstLine="560"/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13 до 16 лет.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 xml:space="preserve"> </w:t>
      </w:r>
    </w:p>
    <w:p>
      <w:pPr>
        <w:ind w:firstLine="560"/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</w:pPr>
    </w:p>
    <w:p>
      <w:pPr>
        <w:numPr>
          <w:ilvl w:val="0"/>
          <w:numId w:val="1"/>
        </w:num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Конкурс проводится в следующих номинациях: </w:t>
      </w: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Номинация 1. «</w:t>
      </w:r>
      <w:r>
        <w:rPr>
          <w:rFonts w:ascii="Times New Roman" w:hAnsi="Times New Roman" w:cs="Times New Roman"/>
          <w:sz w:val="36"/>
          <w:szCs w:val="36"/>
          <w:lang w:val="ru-RU"/>
        </w:rPr>
        <w:t>Дети – богатство вселенной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»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Номинация 2. «</w:t>
      </w:r>
      <w:r>
        <w:rPr>
          <w:rFonts w:ascii="Times New Roman" w:hAnsi="Times New Roman" w:cs="Times New Roman"/>
          <w:sz w:val="36"/>
          <w:szCs w:val="36"/>
          <w:lang w:val="ru-RU"/>
        </w:rPr>
        <w:t>У летних ворот – игровой хоровод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»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Номинация 3. «</w:t>
      </w:r>
      <w:r>
        <w:rPr>
          <w:rFonts w:ascii="Times New Roman" w:hAnsi="Times New Roman" w:cs="Times New Roman"/>
          <w:sz w:val="36"/>
          <w:szCs w:val="36"/>
          <w:lang w:val="ru-RU"/>
        </w:rPr>
        <w:t>Город счастливого детства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»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Номинация 4. «</w:t>
      </w:r>
      <w:r>
        <w:rPr>
          <w:rFonts w:ascii="Times New Roman" w:hAnsi="Times New Roman" w:cs="Times New Roman"/>
          <w:sz w:val="36"/>
          <w:szCs w:val="36"/>
          <w:lang w:val="ru-RU"/>
        </w:rPr>
        <w:t>Пусть всегда будет солнце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»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Номинация 5. «</w:t>
      </w:r>
      <w:r>
        <w:rPr>
          <w:rFonts w:ascii="Times New Roman" w:hAnsi="Times New Roman" w:cs="Times New Roman"/>
          <w:sz w:val="36"/>
          <w:szCs w:val="36"/>
          <w:lang w:val="ru-RU"/>
        </w:rPr>
        <w:t>Праздник детства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»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numPr>
          <w:ilvl w:val="0"/>
          <w:numId w:val="1"/>
        </w:numPr>
        <w:rPr>
          <w:rFonts w:ascii="Times New Roman" w:hAnsi="Times New Roman" w:eastAsia="SimSun" w:cs="Times New Roman"/>
          <w:b/>
          <w:color w:val="000000"/>
          <w:sz w:val="28"/>
          <w:szCs w:val="28"/>
          <w:lang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bidi="ar"/>
        </w:rPr>
        <w:t xml:space="preserve">Правила оформления работ </w:t>
      </w:r>
    </w:p>
    <w:p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При заочной форме участия фотография в электронном виде в формате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JPEG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>3.2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. Работы могут быть выполнены во всех жанрах изобразительного искусства и в таких видах, как живописном, графическом, плакатном.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3.3. В теле письма прописываются следующие указания: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номинация;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фамилия и имя автора работы;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название работы;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техника исполнения, размер;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фамилия, имя и отчество педагога;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адрес участника и контактный телефон, электронная почта;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>3.4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. Техника исполнения работ свободная в пределах допустимых творческих возможностей.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4. Условия участия и проведения конкурса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4.1. Просмотр работ участников конкурса юных талантов по различным номинациям проходит заочной (дистанционной) формах на условиях гласности и открытости.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Электронное жюри оценивает и рекомендует детские творческие работы для экспозиции выставки.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4.2. В состав компетентного жюри входят члены творческого коллектива ДК, художники, дизайнеры, представители общественных организаций.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5. Критерии оценки работ, представленных на конкурс: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Оригинальность и выразительность композиции;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Образность художественного решения;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Техника и качество исполнения.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6. Подведение итогов и награждение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Все участники конкурса, подавшие заявки, получают дипломы участника в электронном виде.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Информация об участниках будет размещена на сайтах организаторов конкурса.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Работы лауреатов конкурса будут представлены в средствах массовой информации, плакатах и специальном каталоге.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7.Финансовые условия для участников: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За участие в конкурсе не предусмотрены какие-либо организационные сборы, участие и электронные наградные материалы– бесплатные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ld">
    <w:altName w:val="Adobe Caslon Pro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3766"/>
    <w:multiLevelType w:val="multilevel"/>
    <w:tmpl w:val="2E273766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E834A1"/>
    <w:rsid w:val="00642153"/>
    <w:rsid w:val="00A84DC1"/>
    <w:rsid w:val="00D07F9B"/>
    <w:rsid w:val="00FF4A2F"/>
    <w:rsid w:val="1DE834A1"/>
    <w:rsid w:val="4E4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tejustif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427</Words>
  <Characters>2434</Characters>
  <Lines>20</Lines>
  <Paragraphs>5</Paragraphs>
  <TotalTime>1</TotalTime>
  <ScaleCrop>false</ScaleCrop>
  <LinksUpToDate>false</LinksUpToDate>
  <CharactersWithSpaces>2856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2020-05-20T09:35:00Z</dcterms:created>
  <dc:creator>User</dc:creator>
  <cp:lastModifiedBy>User</cp:lastModifiedBy>
  <dcterms:modified xsi:type="dcterms:W3CDTF">2020-05-20T09:48:02Z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